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27" w:rsidRPr="009B6527" w:rsidRDefault="009360FE" w:rsidP="009B65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71.85pt;height:104.65pt;z-index:251660288;mso-wrap-distance-left:1.9pt;mso-wrap-distance-right:1.9pt;mso-wrap-distance-bottom:7.45pt;mso-position-horizontal-relative:margin" filled="f" stroked="f">
            <v:textbox inset="0,0,0,0">
              <w:txbxContent>
                <w:p w:rsidR="009B6527" w:rsidRDefault="009360FE">
                  <w:pPr>
                    <w:ind w:right="-4"/>
                  </w:pPr>
                  <w:r>
                    <w:pict>
                      <v:shape id="_x0000_i1026" style="width:472.5pt;height:104.25pt" coordsize="21600,21600" o:spt="100" adj="0,,0" path="" stroked="f">
                        <v:stroke joinstyle="miter"/>
                        <v:imagedata r:id="rId5" r:href="rId6"/>
                        <v:formulas/>
                        <v:path o:connecttype="segments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9B6527" w:rsidRPr="009B6527" w:rsidRDefault="009B6527" w:rsidP="009B6527">
      <w:pPr>
        <w:spacing w:before="149"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32278" w:rsidRDefault="00C32278" w:rsidP="009B6527">
      <w:pPr>
        <w:spacing w:after="0" w:line="259" w:lineRule="exact"/>
        <w:ind w:left="499"/>
        <w:jc w:val="center"/>
        <w:rPr>
          <w:rFonts w:ascii="Times New Roman" w:eastAsia="Times New Roman" w:hAnsi="Times New Roman" w:cs="Times New Roman"/>
          <w:spacing w:val="60"/>
          <w:sz w:val="18"/>
          <w:lang w:val="sr-Cyrl-CS" w:eastAsia="sr-Cyrl-CS"/>
        </w:rPr>
        <w:sectPr w:rsidR="00C32278" w:rsidSect="00C32278"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W w:w="95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82"/>
        <w:gridCol w:w="3134"/>
        <w:gridCol w:w="3187"/>
      </w:tblGrid>
      <w:tr w:rsidR="009B6527" w:rsidRPr="009B6527" w:rsidTr="00984E19">
        <w:tc>
          <w:tcPr>
            <w:tcW w:w="3182" w:type="dxa"/>
            <w:tcBorders>
              <w:top w:val="single" w:sz="6" w:space="0" w:color="auto"/>
              <w:right w:val="single" w:sz="6" w:space="0" w:color="auto"/>
            </w:tcBorders>
          </w:tcPr>
          <w:p w:rsidR="003773C7" w:rsidRDefault="009B6527" w:rsidP="009B6527">
            <w:pPr>
              <w:spacing w:after="0" w:line="259" w:lineRule="exact"/>
              <w:ind w:left="499"/>
              <w:jc w:val="center"/>
              <w:rPr>
                <w:rFonts w:ascii="Times New Roman" w:eastAsia="Times New Roman" w:hAnsi="Times New Roman" w:cs="Times New Roman"/>
                <w:spacing w:val="60"/>
                <w:sz w:val="18"/>
                <w:lang w:eastAsia="sr-Cyrl-CS"/>
              </w:rPr>
            </w:pPr>
            <w:r w:rsidRPr="009B6527">
              <w:rPr>
                <w:rFonts w:ascii="Times New Roman" w:eastAsia="Times New Roman" w:hAnsi="Times New Roman" w:cs="Times New Roman"/>
                <w:spacing w:val="60"/>
                <w:sz w:val="18"/>
                <w:lang w:val="sr-Cyrl-CS" w:eastAsia="sr-Cyrl-CS"/>
              </w:rPr>
              <w:lastRenderedPageBreak/>
              <w:t xml:space="preserve">Издаје </w:t>
            </w:r>
          </w:p>
          <w:p w:rsidR="009B6527" w:rsidRPr="009B6527" w:rsidRDefault="009B6527" w:rsidP="009B6527">
            <w:pPr>
              <w:spacing w:after="0" w:line="259" w:lineRule="exact"/>
              <w:ind w:left="4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527">
              <w:rPr>
                <w:rFonts w:ascii="Times New Roman" w:eastAsia="Times New Roman" w:hAnsi="Times New Roman" w:cs="Times New Roman"/>
                <w:sz w:val="18"/>
                <w:lang w:val="sr-Cyrl-CS" w:eastAsia="sr-Cyrl-CS"/>
              </w:rPr>
              <w:t>Министарство одбране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6527" w:rsidRPr="009B6527" w:rsidRDefault="009B6527" w:rsidP="009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527">
              <w:rPr>
                <w:rFonts w:ascii="Times New Roman" w:eastAsia="Times New Roman" w:hAnsi="Times New Roman" w:cs="Times New Roman"/>
                <w:b/>
                <w:bCs/>
                <w:sz w:val="18"/>
                <w:lang w:val="sr-Cyrl-CS" w:eastAsia="sr-Cyrl-CS"/>
              </w:rPr>
              <w:t>Понедељак, 7. август 2006.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</w:tcBorders>
          </w:tcPr>
          <w:p w:rsidR="003773C7" w:rsidRDefault="009B6527" w:rsidP="009B6527">
            <w:pPr>
              <w:spacing w:after="0" w:line="240" w:lineRule="exact"/>
              <w:ind w:left="341"/>
              <w:jc w:val="center"/>
              <w:rPr>
                <w:rFonts w:ascii="Times New Roman" w:eastAsia="Times New Roman" w:hAnsi="Times New Roman" w:cs="Times New Roman"/>
                <w:spacing w:val="60"/>
                <w:sz w:val="18"/>
                <w:lang w:eastAsia="sr-Cyrl-CS"/>
              </w:rPr>
            </w:pPr>
            <w:r w:rsidRPr="009B6527">
              <w:rPr>
                <w:rFonts w:ascii="Times New Roman" w:eastAsia="Times New Roman" w:hAnsi="Times New Roman" w:cs="Times New Roman"/>
                <w:spacing w:val="60"/>
                <w:sz w:val="18"/>
                <w:lang w:val="sr-Cyrl-CS" w:eastAsia="sr-Cyrl-CS"/>
              </w:rPr>
              <w:t>Уредништво</w:t>
            </w:r>
          </w:p>
          <w:p w:rsidR="009B6527" w:rsidRPr="009B6527" w:rsidRDefault="009B6527" w:rsidP="009B6527">
            <w:pPr>
              <w:spacing w:after="0" w:line="240" w:lineRule="exact"/>
              <w:ind w:left="3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527">
              <w:rPr>
                <w:rFonts w:ascii="Times New Roman" w:eastAsia="Times New Roman" w:hAnsi="Times New Roman" w:cs="Times New Roman"/>
                <w:spacing w:val="60"/>
                <w:sz w:val="18"/>
                <w:lang w:val="sr-Cyrl-CS" w:eastAsia="sr-Cyrl-CS"/>
              </w:rPr>
              <w:t xml:space="preserve"> </w:t>
            </w:r>
            <w:r w:rsidRPr="009B6527">
              <w:rPr>
                <w:rFonts w:ascii="Times New Roman" w:eastAsia="Times New Roman" w:hAnsi="Times New Roman" w:cs="Times New Roman"/>
                <w:sz w:val="18"/>
                <w:lang w:val="sr-Cyrl-CS" w:eastAsia="sr-Cyrl-CS"/>
              </w:rPr>
              <w:t>„Службеног војног листа"</w:t>
            </w:r>
          </w:p>
        </w:tc>
      </w:tr>
      <w:tr w:rsidR="009B6527" w:rsidRPr="009B6527" w:rsidTr="00984E19">
        <w:tc>
          <w:tcPr>
            <w:tcW w:w="3182" w:type="dxa"/>
            <w:tcBorders>
              <w:right w:val="single" w:sz="6" w:space="0" w:color="auto"/>
            </w:tcBorders>
          </w:tcPr>
          <w:p w:rsidR="009B6527" w:rsidRPr="009B6527" w:rsidRDefault="009B6527" w:rsidP="009B6527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B6527">
              <w:rPr>
                <w:rFonts w:ascii="Times New Roman" w:eastAsia="Times New Roman" w:hAnsi="Times New Roman" w:cs="Times New Roman"/>
                <w:sz w:val="18"/>
                <w:lang w:val="sr-Cyrl-CS" w:eastAsia="sr-Cyrl-CS"/>
              </w:rPr>
              <w:t xml:space="preserve">Одговорни уредник Славица Јерковић, </w:t>
            </w:r>
            <w:r w:rsidRPr="009B6527">
              <w:rPr>
                <w:rFonts w:ascii="Times New Roman" w:eastAsia="Times New Roman" w:hAnsi="Times New Roman" w:cs="Times New Roman"/>
                <w:sz w:val="16"/>
                <w:lang w:val="sr-Cyrl-CS" w:eastAsia="sr-Cyrl-CS"/>
              </w:rPr>
              <w:t>дипл. правник</w:t>
            </w:r>
          </w:p>
        </w:tc>
        <w:tc>
          <w:tcPr>
            <w:tcW w:w="3134" w:type="dxa"/>
            <w:tcBorders>
              <w:left w:val="single" w:sz="6" w:space="0" w:color="auto"/>
              <w:right w:val="single" w:sz="6" w:space="0" w:color="auto"/>
            </w:tcBorders>
          </w:tcPr>
          <w:p w:rsidR="009B6527" w:rsidRPr="009B6527" w:rsidRDefault="009B6527" w:rsidP="009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527">
              <w:rPr>
                <w:rFonts w:ascii="Times New Roman" w:eastAsia="Times New Roman" w:hAnsi="Times New Roman" w:cs="Times New Roman"/>
                <w:b/>
                <w:bCs/>
                <w:sz w:val="18"/>
                <w:lang w:val="sr-Cyrl-CS" w:eastAsia="sr-Cyrl-CS"/>
              </w:rPr>
              <w:t>БЕОГРАД</w:t>
            </w:r>
          </w:p>
        </w:tc>
        <w:tc>
          <w:tcPr>
            <w:tcW w:w="3187" w:type="dxa"/>
            <w:tcBorders>
              <w:left w:val="single" w:sz="6" w:space="0" w:color="auto"/>
            </w:tcBorders>
          </w:tcPr>
          <w:p w:rsidR="003773C7" w:rsidRDefault="009B6527" w:rsidP="009B6527">
            <w:pPr>
              <w:spacing w:after="0" w:line="240" w:lineRule="exact"/>
              <w:ind w:left="418"/>
              <w:jc w:val="center"/>
              <w:rPr>
                <w:rFonts w:ascii="Times New Roman" w:eastAsia="Times New Roman" w:hAnsi="Times New Roman" w:cs="Times New Roman"/>
                <w:sz w:val="18"/>
                <w:lang w:eastAsia="sr-Cyrl-CS"/>
              </w:rPr>
            </w:pPr>
            <w:r w:rsidRPr="009B6527">
              <w:rPr>
                <w:rFonts w:ascii="Times New Roman" w:eastAsia="Times New Roman" w:hAnsi="Times New Roman" w:cs="Times New Roman"/>
                <w:sz w:val="18"/>
                <w:lang w:val="sr-Cyrl-CS" w:eastAsia="sr-Cyrl-CS"/>
              </w:rPr>
              <w:t xml:space="preserve">11002 Београд </w:t>
            </w:r>
          </w:p>
          <w:p w:rsidR="009B6527" w:rsidRPr="009B6527" w:rsidRDefault="009B6527" w:rsidP="009B6527">
            <w:pPr>
              <w:spacing w:after="0" w:line="240" w:lineRule="exact"/>
              <w:ind w:left="4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527">
              <w:rPr>
                <w:rFonts w:ascii="Times New Roman" w:eastAsia="Times New Roman" w:hAnsi="Times New Roman" w:cs="Times New Roman"/>
                <w:sz w:val="18"/>
                <w:lang w:val="sr-Cyrl-CS" w:eastAsia="sr-Cyrl-CS"/>
              </w:rPr>
              <w:t>Светозара Марковића 21</w:t>
            </w:r>
          </w:p>
        </w:tc>
      </w:tr>
      <w:tr w:rsidR="009B6527" w:rsidRPr="009B6527" w:rsidTr="00984E19">
        <w:tc>
          <w:tcPr>
            <w:tcW w:w="3182" w:type="dxa"/>
            <w:tcBorders>
              <w:right w:val="single" w:sz="6" w:space="0" w:color="auto"/>
            </w:tcBorders>
          </w:tcPr>
          <w:p w:rsidR="009B6527" w:rsidRPr="009B6527" w:rsidRDefault="009B6527" w:rsidP="009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527">
              <w:rPr>
                <w:rFonts w:ascii="Times New Roman" w:eastAsia="Times New Roman" w:hAnsi="Times New Roman" w:cs="Times New Roman"/>
                <w:sz w:val="18"/>
                <w:lang w:val="sr-Cyrl-CS" w:eastAsia="sr-Cyrl-CS"/>
              </w:rPr>
              <w:t>Главни уредник</w:t>
            </w:r>
          </w:p>
        </w:tc>
        <w:tc>
          <w:tcPr>
            <w:tcW w:w="3134" w:type="dxa"/>
            <w:tcBorders>
              <w:left w:val="single" w:sz="6" w:space="0" w:color="auto"/>
              <w:right w:val="single" w:sz="6" w:space="0" w:color="auto"/>
            </w:tcBorders>
          </w:tcPr>
          <w:p w:rsidR="009B6527" w:rsidRPr="009B6527" w:rsidRDefault="009B6527" w:rsidP="009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left w:val="single" w:sz="6" w:space="0" w:color="auto"/>
            </w:tcBorders>
          </w:tcPr>
          <w:p w:rsidR="009B6527" w:rsidRPr="009B6527" w:rsidRDefault="009B6527" w:rsidP="009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527">
              <w:rPr>
                <w:rFonts w:ascii="Times New Roman" w:eastAsia="Times New Roman" w:hAnsi="Times New Roman" w:cs="Times New Roman"/>
                <w:sz w:val="18"/>
                <w:lang w:val="sr-Cyrl-CS" w:eastAsia="sr-Cyrl-CS"/>
              </w:rPr>
              <w:t>Телефон 011/3201-980</w:t>
            </w:r>
          </w:p>
        </w:tc>
      </w:tr>
      <w:tr w:rsidR="009B6527" w:rsidRPr="009B6527" w:rsidTr="00984E19">
        <w:tc>
          <w:tcPr>
            <w:tcW w:w="3182" w:type="dxa"/>
            <w:tcBorders>
              <w:right w:val="single" w:sz="6" w:space="0" w:color="auto"/>
            </w:tcBorders>
          </w:tcPr>
          <w:p w:rsidR="009B6527" w:rsidRPr="009B6527" w:rsidRDefault="009B6527" w:rsidP="009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6527">
              <w:rPr>
                <w:rFonts w:ascii="Times New Roman" w:eastAsia="Times New Roman" w:hAnsi="Times New Roman" w:cs="Times New Roman"/>
                <w:sz w:val="18"/>
                <w:lang w:val="sr-Cyrl-CS" w:eastAsia="sr-Cyrl-CS"/>
              </w:rPr>
              <w:t xml:space="preserve">Нада Сибинчић, </w:t>
            </w:r>
            <w:r w:rsidRPr="009B6527">
              <w:rPr>
                <w:rFonts w:ascii="Times New Roman" w:eastAsia="Times New Roman" w:hAnsi="Times New Roman" w:cs="Times New Roman"/>
                <w:sz w:val="16"/>
                <w:lang w:val="sr-Cyrl-CS" w:eastAsia="sr-Cyrl-CS"/>
              </w:rPr>
              <w:t>проф.</w:t>
            </w:r>
          </w:p>
        </w:tc>
        <w:tc>
          <w:tcPr>
            <w:tcW w:w="3134" w:type="dxa"/>
            <w:tcBorders>
              <w:left w:val="single" w:sz="6" w:space="0" w:color="auto"/>
              <w:right w:val="single" w:sz="6" w:space="0" w:color="auto"/>
            </w:tcBorders>
          </w:tcPr>
          <w:p w:rsidR="009B6527" w:rsidRPr="003773C7" w:rsidRDefault="009B6527" w:rsidP="009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527">
              <w:rPr>
                <w:rFonts w:ascii="Times New Roman" w:eastAsia="Times New Roman" w:hAnsi="Times New Roman" w:cs="Times New Roman"/>
                <w:b/>
                <w:bCs/>
                <w:sz w:val="18"/>
                <w:lang w:val="sr-Cyrl-CS" w:eastAsia="sr-Cyrl-CS"/>
              </w:rPr>
              <w:t>БРОЈ 26           ГОДИНА СХХ</w:t>
            </w:r>
            <w:r w:rsidR="003773C7">
              <w:rPr>
                <w:rFonts w:ascii="Times New Roman" w:eastAsia="Times New Roman" w:hAnsi="Times New Roman" w:cs="Times New Roman"/>
                <w:b/>
                <w:bCs/>
                <w:sz w:val="18"/>
                <w:lang w:eastAsia="sr-Cyrl-CS"/>
              </w:rPr>
              <w:t>V</w:t>
            </w:r>
          </w:p>
        </w:tc>
        <w:tc>
          <w:tcPr>
            <w:tcW w:w="3187" w:type="dxa"/>
            <w:tcBorders>
              <w:left w:val="single" w:sz="6" w:space="0" w:color="auto"/>
            </w:tcBorders>
          </w:tcPr>
          <w:p w:rsidR="009B6527" w:rsidRPr="009B6527" w:rsidRDefault="009B6527" w:rsidP="009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6527">
              <w:rPr>
                <w:rFonts w:ascii="Times New Roman" w:eastAsia="Times New Roman" w:hAnsi="Times New Roman" w:cs="Times New Roman"/>
                <w:sz w:val="18"/>
                <w:lang w:val="sr-Cyrl-CS" w:eastAsia="sr-Cyrl-CS"/>
              </w:rPr>
              <w:t>Интерни телефон 23-980</w:t>
            </w:r>
          </w:p>
        </w:tc>
      </w:tr>
      <w:tr w:rsidR="00984E19" w:rsidRPr="009B6527" w:rsidTr="00984E19">
        <w:tc>
          <w:tcPr>
            <w:tcW w:w="3182" w:type="dxa"/>
            <w:tcBorders>
              <w:bottom w:val="single" w:sz="6" w:space="0" w:color="auto"/>
              <w:right w:val="single" w:sz="6" w:space="0" w:color="auto"/>
            </w:tcBorders>
          </w:tcPr>
          <w:p w:rsidR="00984E19" w:rsidRPr="009B6527" w:rsidRDefault="00984E19" w:rsidP="009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sr-Cyrl-CS" w:eastAsia="sr-Cyrl-CS"/>
              </w:rPr>
            </w:pPr>
          </w:p>
        </w:tc>
        <w:tc>
          <w:tcPr>
            <w:tcW w:w="3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E19" w:rsidRPr="009B6527" w:rsidRDefault="00984E19" w:rsidP="009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val="sr-Cyrl-CS" w:eastAsia="sr-Cyrl-CS"/>
              </w:rPr>
            </w:pPr>
          </w:p>
        </w:tc>
        <w:tc>
          <w:tcPr>
            <w:tcW w:w="3187" w:type="dxa"/>
            <w:tcBorders>
              <w:left w:val="single" w:sz="6" w:space="0" w:color="auto"/>
              <w:bottom w:val="single" w:sz="6" w:space="0" w:color="auto"/>
            </w:tcBorders>
          </w:tcPr>
          <w:p w:rsidR="00984E19" w:rsidRPr="009B6527" w:rsidRDefault="00984E19" w:rsidP="009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sr-Cyrl-CS" w:eastAsia="sr-Cyrl-CS"/>
              </w:rPr>
            </w:pPr>
          </w:p>
        </w:tc>
      </w:tr>
    </w:tbl>
    <w:p w:rsidR="00C32278" w:rsidRDefault="00C32278" w:rsidP="00984E1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 w:eastAsia="sr-Cyrl-CS"/>
        </w:rPr>
        <w:sectPr w:rsidR="00C32278" w:rsidSect="00C32278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984E19" w:rsidRPr="00374C0B" w:rsidRDefault="00984E19" w:rsidP="00984E19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9B6527">
        <w:rPr>
          <w:rFonts w:ascii="Times New Roman" w:eastAsia="Times New Roman" w:hAnsi="Times New Roman" w:cs="Times New Roman"/>
          <w:b/>
          <w:bCs/>
          <w:lang w:val="sr-Cyrl-CS" w:eastAsia="sr-Cyrl-CS"/>
        </w:rPr>
        <w:lastRenderedPageBreak/>
        <w:t>1409.</w:t>
      </w:r>
    </w:p>
    <w:p w:rsidR="00984E19" w:rsidRPr="00B047B3" w:rsidRDefault="00984E19" w:rsidP="00984E19">
      <w:pPr>
        <w:spacing w:before="110" w:after="0" w:line="197" w:lineRule="exact"/>
        <w:ind w:firstLine="33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На основу члана 228. став 2. Закона о Војсци Југо-славије („Службени лист СРЈ", бр. 43/94, 28/96, 22/99, 44/99, 74/99, 3/02 и 37/02 и „Службени лист СЦГ", бр. 7/05 и 44/05),</w:t>
      </w:r>
    </w:p>
    <w:p w:rsidR="00984E19" w:rsidRPr="00B047B3" w:rsidRDefault="00984E19" w:rsidP="00984E19">
      <w:pPr>
        <w:spacing w:after="0" w:line="197" w:lineRule="exact"/>
        <w:ind w:left="35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Влада доноси</w:t>
      </w:r>
    </w:p>
    <w:p w:rsidR="00984E19" w:rsidRPr="00B047B3" w:rsidRDefault="00984E19" w:rsidP="00984E19">
      <w:pPr>
        <w:spacing w:before="21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047B3">
        <w:rPr>
          <w:rFonts w:ascii="Times New Roman" w:eastAsia="Times New Roman" w:hAnsi="Times New Roman" w:cs="Times New Roman"/>
          <w:b/>
          <w:bCs/>
          <w:spacing w:val="60"/>
          <w:sz w:val="20"/>
          <w:szCs w:val="20"/>
          <w:lang w:val="sr-Cyrl-CS" w:eastAsia="sr-Cyrl-CS"/>
        </w:rPr>
        <w:t>ОДЛУКУ*</w:t>
      </w:r>
    </w:p>
    <w:p w:rsidR="00984E19" w:rsidRPr="00B047B3" w:rsidRDefault="00984E19" w:rsidP="00984E19">
      <w:pPr>
        <w:spacing w:before="72" w:after="0" w:line="197" w:lineRule="exact"/>
        <w:ind w:left="35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047B3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sr-Cyrl-CS"/>
        </w:rPr>
        <w:t>О УЧЕШЋУ ВОЈНИХ ОСИГУРАНИКА И ЧЛАНОВА ЊИХОВИХ ПОРОДИЦА У ТРОШКОВИМА ЗДРАВСТВЕНЕ ЗАШТИТЕ</w:t>
      </w:r>
    </w:p>
    <w:p w:rsidR="00984E19" w:rsidRPr="00B047B3" w:rsidRDefault="00984E19" w:rsidP="00B047B3">
      <w:pPr>
        <w:spacing w:before="158" w:after="0" w:line="206" w:lineRule="exact"/>
        <w:ind w:firstLine="34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1. У остваривању појединих видова здравствене за-штите учешће војних осигураника и чланова њихових породица (у даљем тексту: осигурана лица) износи:</w:t>
      </w:r>
    </w:p>
    <w:p w:rsidR="00984E19" w:rsidRPr="00B047B3" w:rsidRDefault="00984E19" w:rsidP="00B047B3">
      <w:pPr>
        <w:numPr>
          <w:ilvl w:val="0"/>
          <w:numId w:val="1"/>
        </w:numPr>
        <w:tabs>
          <w:tab w:val="left" w:pos="552"/>
        </w:tabs>
        <w:spacing w:before="58" w:after="0" w:line="206" w:lineRule="exact"/>
        <w:ind w:firstLine="336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лекове - 20,00 динара по једном паковању и 20,00 динара по једном налогу за ампулиране лекове издате у војној или цивилној апотеци;</w:t>
      </w:r>
    </w:p>
    <w:p w:rsidR="00984E19" w:rsidRPr="00B047B3" w:rsidRDefault="00984E19" w:rsidP="00B047B3">
      <w:pPr>
        <w:numPr>
          <w:ilvl w:val="0"/>
          <w:numId w:val="1"/>
        </w:numPr>
        <w:tabs>
          <w:tab w:val="left" w:pos="552"/>
        </w:tabs>
        <w:spacing w:before="38" w:after="0" w:line="206" w:lineRule="exact"/>
        <w:ind w:firstLine="336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болничко лечење - 50,00 динара по боле</w:t>
      </w:r>
      <w:r w:rsid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сни</w:t>
      </w: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чком дану;</w:t>
      </w:r>
    </w:p>
    <w:p w:rsidR="00984E19" w:rsidRPr="00B047B3" w:rsidRDefault="00984E19" w:rsidP="00B047B3">
      <w:pPr>
        <w:numPr>
          <w:ilvl w:val="0"/>
          <w:numId w:val="1"/>
        </w:numPr>
        <w:tabs>
          <w:tab w:val="left" w:pos="552"/>
        </w:tabs>
        <w:spacing w:before="38" w:after="0" w:line="206" w:lineRule="exact"/>
        <w:ind w:firstLine="336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медицинску рехабилитацију у здравственим установама специјал</w:t>
      </w:r>
      <w:r w:rsid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изованим за медицинску рехабили</w:t>
      </w: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тацију - 50% од утврђене цене за коришћење тог вида здравствене заштите;</w:t>
      </w:r>
    </w:p>
    <w:p w:rsidR="00984E19" w:rsidRPr="00B047B3" w:rsidRDefault="00984E19" w:rsidP="00B047B3">
      <w:pPr>
        <w:numPr>
          <w:ilvl w:val="0"/>
          <w:numId w:val="1"/>
        </w:numPr>
        <w:tabs>
          <w:tab w:val="left" w:pos="552"/>
        </w:tabs>
        <w:spacing w:before="38" w:after="0" w:line="206" w:lineRule="exact"/>
        <w:ind w:firstLine="336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дијагностику и лечење у дневној болници -50,00 динара;</w:t>
      </w:r>
    </w:p>
    <w:p w:rsidR="00984E19" w:rsidRPr="00B047B3" w:rsidRDefault="00984E19" w:rsidP="00B047B3">
      <w:pPr>
        <w:numPr>
          <w:ilvl w:val="0"/>
          <w:numId w:val="1"/>
        </w:numPr>
        <w:tabs>
          <w:tab w:val="left" w:pos="552"/>
        </w:tabs>
        <w:spacing w:before="34" w:after="0" w:line="211" w:lineRule="exact"/>
        <w:ind w:firstLine="336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специјалистички преглед 100,00 динара - по прегледу;</w:t>
      </w:r>
    </w:p>
    <w:p w:rsidR="00984E19" w:rsidRPr="00B047B3" w:rsidRDefault="00984E19" w:rsidP="00B047B3">
      <w:pPr>
        <w:numPr>
          <w:ilvl w:val="0"/>
          <w:numId w:val="1"/>
        </w:numPr>
        <w:tabs>
          <w:tab w:val="left" w:pos="566"/>
        </w:tabs>
        <w:spacing w:before="38" w:after="0" w:line="240" w:lineRule="auto"/>
        <w:ind w:left="35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лабораторијске услуге:</w:t>
      </w:r>
    </w:p>
    <w:p w:rsidR="00984E19" w:rsidRPr="00B047B3" w:rsidRDefault="00984E19" w:rsidP="00B047B3">
      <w:pPr>
        <w:numPr>
          <w:ilvl w:val="0"/>
          <w:numId w:val="2"/>
        </w:numPr>
        <w:tabs>
          <w:tab w:val="left" w:pos="504"/>
        </w:tabs>
        <w:spacing w:before="38" w:after="0" w:line="206" w:lineRule="exact"/>
        <w:ind w:firstLine="35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основне л</w:t>
      </w:r>
      <w:r w:rsid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абораторијске услуге (седимента</w:t>
      </w: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ција, комплетна крвна слика, урин, шећер, уреа, креа-тинин, билирубин, х</w:t>
      </w:r>
      <w:r w:rsid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олестерол, триглицериди и алкал</w:t>
      </w: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на фосфатаза) - 20,00 динара по упуту;</w:t>
      </w:r>
    </w:p>
    <w:p w:rsidR="00B047B3" w:rsidRPr="00175ED5" w:rsidRDefault="00984E19" w:rsidP="00B047B3">
      <w:pPr>
        <w:numPr>
          <w:ilvl w:val="0"/>
          <w:numId w:val="2"/>
        </w:numPr>
        <w:tabs>
          <w:tab w:val="left" w:pos="504"/>
        </w:tabs>
        <w:spacing w:before="38" w:after="0" w:line="206" w:lineRule="exact"/>
        <w:ind w:firstLine="35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 xml:space="preserve">за остале лабораторијске услуге (микробиологи-ја, паразитологија, </w:t>
      </w:r>
    </w:p>
    <w:p w:rsidR="00175ED5" w:rsidRPr="00B047B3" w:rsidRDefault="00175ED5" w:rsidP="00175ED5">
      <w:pPr>
        <w:tabs>
          <w:tab w:val="left" w:pos="504"/>
        </w:tabs>
        <w:spacing w:before="38" w:after="0" w:line="206" w:lineRule="exact"/>
        <w:ind w:left="35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</w:p>
    <w:p w:rsidR="00B047B3" w:rsidRPr="00B047B3" w:rsidRDefault="00B047B3" w:rsidP="00B047B3">
      <w:pPr>
        <w:tabs>
          <w:tab w:val="left" w:pos="504"/>
        </w:tabs>
        <w:spacing w:before="38" w:after="0" w:line="206" w:lineRule="exact"/>
        <w:ind w:left="35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</w:p>
    <w:p w:rsidR="00984E19" w:rsidRPr="00B047B3" w:rsidRDefault="00984E19" w:rsidP="00B047B3">
      <w:pPr>
        <w:numPr>
          <w:ilvl w:val="0"/>
          <w:numId w:val="2"/>
        </w:numPr>
        <w:tabs>
          <w:tab w:val="left" w:pos="504"/>
        </w:tabs>
        <w:spacing w:before="38" w:after="0" w:line="206" w:lineRule="exact"/>
        <w:ind w:firstLine="35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хис</w:t>
      </w:r>
      <w:r w:rsid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топатологија, цитологија, имуно</w:t>
      </w: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логија и друге) - 50,00 динара;</w:t>
      </w:r>
    </w:p>
    <w:p w:rsidR="00984E19" w:rsidRPr="00B047B3" w:rsidRDefault="00984E19" w:rsidP="00175ED5">
      <w:pPr>
        <w:pStyle w:val="ListParagraph"/>
        <w:numPr>
          <w:ilvl w:val="0"/>
          <w:numId w:val="21"/>
        </w:numPr>
        <w:tabs>
          <w:tab w:val="left" w:pos="426"/>
        </w:tabs>
        <w:spacing w:before="38" w:after="0" w:line="206" w:lineRule="exact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рендгенски преглед и снимање - 20,00 динара;</w:t>
      </w:r>
    </w:p>
    <w:p w:rsidR="00984E19" w:rsidRPr="00B047B3" w:rsidRDefault="00B047B3" w:rsidP="00984E19">
      <w:pPr>
        <w:pStyle w:val="ListParagraph"/>
        <w:numPr>
          <w:ilvl w:val="0"/>
          <w:numId w:val="21"/>
        </w:numPr>
        <w:tabs>
          <w:tab w:val="left" w:pos="552"/>
        </w:tabs>
        <w:spacing w:before="34" w:after="0" w:line="211" w:lineRule="exact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  <w:t xml:space="preserve">   </w:t>
      </w:r>
      <w:r w:rsidR="00984E19"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преглед на ултразвучном апарату - 100,00 ди-нара;</w:t>
      </w:r>
    </w:p>
    <w:p w:rsidR="00984E19" w:rsidRPr="00B047B3" w:rsidRDefault="00B047B3" w:rsidP="00175ED5">
      <w:pPr>
        <w:numPr>
          <w:ilvl w:val="0"/>
          <w:numId w:val="21"/>
        </w:numPr>
        <w:tabs>
          <w:tab w:val="left" w:pos="552"/>
        </w:tabs>
        <w:spacing w:before="34" w:after="0" w:line="211" w:lineRule="exact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  <w:t xml:space="preserve">  </w:t>
      </w:r>
      <w:r w:rsidR="00984E19"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 xml:space="preserve">за преглед на скенеру </w:t>
      </w:r>
      <w:r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- 300,00 динара и за пре</w:t>
      </w:r>
      <w:r w:rsidR="00984E19"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глед на магнетној резонанци - 600,00 динара;</w:t>
      </w:r>
    </w:p>
    <w:p w:rsidR="00984E19" w:rsidRPr="00B047B3" w:rsidRDefault="00B047B3" w:rsidP="00B6162E">
      <w:pPr>
        <w:pStyle w:val="ListParagraph"/>
        <w:numPr>
          <w:ilvl w:val="0"/>
          <w:numId w:val="5"/>
        </w:numPr>
        <w:tabs>
          <w:tab w:val="left" w:pos="567"/>
        </w:tabs>
        <w:spacing w:before="29" w:after="0" w:line="240" w:lineRule="auto"/>
        <w:ind w:left="0" w:firstLine="4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6162E"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  <w:t xml:space="preserve"> </w:t>
      </w:r>
      <w:r w:rsidR="00B6162E" w:rsidRPr="00B6162E"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  <w:t xml:space="preserve"> </w:t>
      </w:r>
      <w:r w:rsidR="00984E19"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 xml:space="preserve">за </w:t>
      </w:r>
      <w:r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преглед и терапију у нуклеарној</w:t>
      </w:r>
      <w:r w:rsidRPr="00B6162E"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  <w:t xml:space="preserve"> </w:t>
      </w:r>
      <w:r w:rsidR="00984E19"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медицини</w:t>
      </w:r>
      <w:r w:rsidRPr="00B047B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984E19"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-</w:t>
      </w:r>
      <w:r w:rsidR="00984E19"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ab/>
        <w:t>150,00 динара;</w:t>
      </w:r>
    </w:p>
    <w:p w:rsidR="00984E19" w:rsidRPr="00B047B3" w:rsidRDefault="00984E19" w:rsidP="00B6162E">
      <w:pPr>
        <w:numPr>
          <w:ilvl w:val="0"/>
          <w:numId w:val="5"/>
        </w:numPr>
        <w:tabs>
          <w:tab w:val="left" w:pos="709"/>
        </w:tabs>
        <w:spacing w:before="53" w:after="0" w:line="221" w:lineRule="exact"/>
        <w:ind w:firstLine="346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остале дијагностичке услуге (холтер, ендо-скопија, ЕКГ, спирометрија и др.) - 30,00 динара;</w:t>
      </w:r>
    </w:p>
    <w:p w:rsidR="00984E19" w:rsidRPr="00B047B3" w:rsidRDefault="00984E19" w:rsidP="00B6162E">
      <w:pPr>
        <w:numPr>
          <w:ilvl w:val="0"/>
          <w:numId w:val="5"/>
        </w:numPr>
        <w:tabs>
          <w:tab w:val="left" w:pos="709"/>
        </w:tabs>
        <w:spacing w:before="43" w:after="0" w:line="221" w:lineRule="exact"/>
        <w:ind w:firstLine="346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једнодневне терапијске услуге у физикалној медицини и рехабилитацији - 20,00 динара;</w:t>
      </w:r>
    </w:p>
    <w:p w:rsidR="00984E19" w:rsidRPr="00B047B3" w:rsidRDefault="00984E19" w:rsidP="00B6162E">
      <w:pPr>
        <w:numPr>
          <w:ilvl w:val="0"/>
          <w:numId w:val="5"/>
        </w:numPr>
        <w:tabs>
          <w:tab w:val="left" w:pos="709"/>
        </w:tabs>
        <w:spacing w:before="48" w:after="0" w:line="221" w:lineRule="exact"/>
        <w:ind w:firstLine="346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спровођење терапије у стану болесника -50,00 динара по дану;</w:t>
      </w:r>
    </w:p>
    <w:p w:rsidR="00984E19" w:rsidRPr="00B047B3" w:rsidRDefault="00984E19" w:rsidP="00B6162E">
      <w:pPr>
        <w:numPr>
          <w:ilvl w:val="0"/>
          <w:numId w:val="5"/>
        </w:numPr>
        <w:tabs>
          <w:tab w:val="left" w:pos="709"/>
        </w:tabs>
        <w:spacing w:before="34" w:after="0" w:line="221" w:lineRule="exact"/>
        <w:ind w:firstLine="346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превоз санитетским возилом на подручју оп-штине, односно града - 150,00 динара и за превоз сани-тетским возилом ван општине, односно града - 250,00 динара;</w:t>
      </w:r>
    </w:p>
    <w:p w:rsidR="00984E19" w:rsidRPr="00B047B3" w:rsidRDefault="00984E19" w:rsidP="00B6162E">
      <w:pPr>
        <w:numPr>
          <w:ilvl w:val="0"/>
          <w:numId w:val="5"/>
        </w:numPr>
        <w:tabs>
          <w:tab w:val="left" w:pos="709"/>
        </w:tabs>
        <w:spacing w:before="38" w:after="0" w:line="221" w:lineRule="exact"/>
        <w:ind w:firstLine="346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материјал који се хируршки уграђује у ор-ганизам (имплантат):</w:t>
      </w:r>
    </w:p>
    <w:p w:rsidR="00984E19" w:rsidRPr="00175ED5" w:rsidRDefault="00984E19" w:rsidP="00984E19">
      <w:pPr>
        <w:numPr>
          <w:ilvl w:val="0"/>
          <w:numId w:val="4"/>
        </w:numPr>
        <w:tabs>
          <w:tab w:val="left" w:pos="490"/>
        </w:tabs>
        <w:spacing w:before="34" w:after="0" w:line="221" w:lineRule="exact"/>
        <w:ind w:firstLine="341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B047B3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у кардиологији (укључујући пејсмекере и дефи-брилаторе), кардиохирургији, васкуларној хирургији и ортопедији (у случају прелома) - 10% од набавне це-не имплантата, а највише до 30.000,00 динара;</w:t>
      </w:r>
    </w:p>
    <w:p w:rsidR="00C24BEB" w:rsidRPr="00821351" w:rsidRDefault="00C24BEB" w:rsidP="00C24BEB">
      <w:pPr>
        <w:numPr>
          <w:ilvl w:val="0"/>
          <w:numId w:val="4"/>
        </w:numPr>
        <w:tabs>
          <w:tab w:val="left" w:pos="490"/>
        </w:tabs>
        <w:spacing w:before="5" w:after="0" w:line="240" w:lineRule="auto"/>
        <w:ind w:firstLine="34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r-Cyrl-CS"/>
        </w:rPr>
        <w:t xml:space="preserve"> </w:t>
      </w: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у хирургији и ортопедији (осим за операције из претходне алинеје), офталмологији и оториноларинго-логији - 25% од набавне цене имплантата, а највише до</w:t>
      </w:r>
      <w:r w:rsidRPr="00821351"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  <w:t xml:space="preserve"> </w:t>
      </w: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30.000,00 динара;</w:t>
      </w:r>
    </w:p>
    <w:p w:rsidR="00C24BEB" w:rsidRDefault="00C24BEB" w:rsidP="00175ED5">
      <w:pPr>
        <w:pStyle w:val="ListParagraph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4BEB" w:rsidRPr="00175ED5" w:rsidRDefault="00C24BEB" w:rsidP="00175ED5">
      <w:pPr>
        <w:pStyle w:val="ListParagraph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5ED5" w:rsidRDefault="00175ED5" w:rsidP="00C24BEB">
      <w:pPr>
        <w:pStyle w:val="ListParagraph"/>
        <w:spacing w:before="38" w:after="0" w:line="182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  <w:r w:rsidRPr="00175ED5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* Објављена у „Службеном гласнику РС", број 63 од 21. ју-ла 2006. године.</w:t>
      </w:r>
    </w:p>
    <w:p w:rsidR="00984E19" w:rsidRPr="00821351" w:rsidRDefault="00984E19" w:rsidP="00984E19">
      <w:pPr>
        <w:tabs>
          <w:tab w:val="left" w:pos="490"/>
        </w:tabs>
        <w:spacing w:before="38" w:after="0" w:line="221" w:lineRule="exact"/>
        <w:ind w:firstLine="34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lastRenderedPageBreak/>
        <w:t>-</w:t>
      </w: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ab/>
        <w:t>сав материјал који се хируршки уграђује у орга-низам на захтев осигураног лица, мимо редоследа на листи чекања или заказаног пријема лечења - 100% од цене;</w:t>
      </w:r>
    </w:p>
    <w:p w:rsidR="00984E19" w:rsidRPr="00821351" w:rsidRDefault="00984E19" w:rsidP="00821351">
      <w:pPr>
        <w:tabs>
          <w:tab w:val="left" w:pos="709"/>
        </w:tabs>
        <w:spacing w:before="48" w:after="0" w:line="240" w:lineRule="auto"/>
        <w:ind w:left="350"/>
        <w:rPr>
          <w:rFonts w:ascii="Times New Roman" w:eastAsia="Times New Roman" w:hAnsi="Times New Roman" w:cs="Times New Roman"/>
          <w:sz w:val="20"/>
          <w:szCs w:val="20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16)</w:t>
      </w: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ab/>
        <w:t>за ортопедска помагала:</w:t>
      </w:r>
    </w:p>
    <w:p w:rsidR="00984E19" w:rsidRPr="00821351" w:rsidRDefault="00984E19" w:rsidP="00984E19">
      <w:pPr>
        <w:numPr>
          <w:ilvl w:val="0"/>
          <w:numId w:val="6"/>
        </w:numPr>
        <w:tabs>
          <w:tab w:val="left" w:pos="490"/>
        </w:tabs>
        <w:spacing w:before="38" w:after="0" w:line="221" w:lineRule="exact"/>
        <w:ind w:firstLine="341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све врсте ортопедске обуће, специјалне ципе-ле, обичне ципеле уз протезу, кожни прслук, вунени џемпер, кожне рукавице, кожну капу, шубару и појас</w:t>
      </w:r>
    </w:p>
    <w:p w:rsidR="00984E19" w:rsidRPr="00821351" w:rsidRDefault="00984E19" w:rsidP="00821351">
      <w:pPr>
        <w:numPr>
          <w:ilvl w:val="0"/>
          <w:numId w:val="6"/>
        </w:numPr>
        <w:tabs>
          <w:tab w:val="left" w:pos="426"/>
        </w:tabs>
        <w:spacing w:after="0" w:line="221" w:lineRule="exact"/>
        <w:ind w:firstLine="284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60% од утврђене цене за та помагала:</w:t>
      </w:r>
    </w:p>
    <w:p w:rsidR="00984E19" w:rsidRPr="00821351" w:rsidRDefault="00821351" w:rsidP="00821351">
      <w:pPr>
        <w:tabs>
          <w:tab w:val="left" w:pos="490"/>
        </w:tabs>
        <w:spacing w:before="38" w:after="0" w:line="221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  <w:t xml:space="preserve">- </w:t>
      </w:r>
      <w:r w:rsidR="00984E19"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протезе за купање - 50% од утврђене цене по-магала;</w:t>
      </w:r>
    </w:p>
    <w:p w:rsidR="00984E19" w:rsidRPr="00821351" w:rsidRDefault="00984E19" w:rsidP="00821351">
      <w:pPr>
        <w:numPr>
          <w:ilvl w:val="0"/>
          <w:numId w:val="6"/>
        </w:numPr>
        <w:tabs>
          <w:tab w:val="left" w:pos="490"/>
        </w:tabs>
        <w:spacing w:before="34" w:after="0" w:line="221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гумене и естетске чарапе - 60% од утврђене цене;</w:t>
      </w:r>
    </w:p>
    <w:p w:rsidR="00BE65A0" w:rsidRPr="00C24BEB" w:rsidRDefault="00984E19" w:rsidP="00821351">
      <w:pPr>
        <w:numPr>
          <w:ilvl w:val="0"/>
          <w:numId w:val="6"/>
        </w:numPr>
        <w:tabs>
          <w:tab w:val="left" w:pos="490"/>
        </w:tabs>
        <w:spacing w:before="38" w:after="0" w:line="221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утеге, суспензоријуме, ортопедске улошке и перику - 40% од утврђене цене за та помагала;</w:t>
      </w:r>
    </w:p>
    <w:p w:rsidR="00984E19" w:rsidRPr="00821351" w:rsidRDefault="00984E19" w:rsidP="00BE65A0">
      <w:pPr>
        <w:tabs>
          <w:tab w:val="left" w:pos="490"/>
        </w:tabs>
        <w:spacing w:before="38" w:after="0" w:line="221" w:lineRule="exact"/>
        <w:ind w:left="341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17)</w:t>
      </w: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ab/>
        <w:t>за очна помагала:</w:t>
      </w:r>
    </w:p>
    <w:p w:rsidR="00984E19" w:rsidRPr="00821351" w:rsidRDefault="00984E19" w:rsidP="00984E19">
      <w:pPr>
        <w:numPr>
          <w:ilvl w:val="0"/>
          <w:numId w:val="7"/>
        </w:numPr>
        <w:tabs>
          <w:tab w:val="left" w:pos="490"/>
        </w:tabs>
        <w:spacing w:before="43" w:after="0" w:line="221" w:lineRule="exact"/>
        <w:ind w:firstLine="341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наочаре са фотосензитивним стаклима и стан-дардним оквиром - 60% од утврђене цене;</w:t>
      </w:r>
    </w:p>
    <w:p w:rsidR="00984E19" w:rsidRPr="00821351" w:rsidRDefault="00984E19" w:rsidP="00984E19">
      <w:pPr>
        <w:pStyle w:val="Style18"/>
        <w:numPr>
          <w:ilvl w:val="0"/>
          <w:numId w:val="7"/>
        </w:numPr>
        <w:tabs>
          <w:tab w:val="left" w:pos="490"/>
        </w:tabs>
        <w:spacing w:before="34" w:line="221" w:lineRule="exact"/>
        <w:ind w:firstLine="341"/>
        <w:rPr>
          <w:lang w:val="sr-Cyrl-CS" w:eastAsia="sr-Cyrl-CS"/>
        </w:rPr>
      </w:pPr>
      <w:r w:rsidRPr="00821351">
        <w:rPr>
          <w:lang w:val="sr-Cyrl-CS" w:eastAsia="sr-Cyrl-CS"/>
        </w:rPr>
        <w:t>за наочаре са бифокалним стаклима и стандар-дним оквиром - 40% од утврђене цене;</w:t>
      </w:r>
    </w:p>
    <w:p w:rsidR="00984E19" w:rsidRPr="00821351" w:rsidRDefault="00984E19" w:rsidP="00984E19">
      <w:pPr>
        <w:pStyle w:val="Style18"/>
        <w:numPr>
          <w:ilvl w:val="0"/>
          <w:numId w:val="7"/>
        </w:numPr>
        <w:tabs>
          <w:tab w:val="left" w:pos="490"/>
        </w:tabs>
        <w:spacing w:before="34" w:line="221" w:lineRule="exact"/>
        <w:ind w:firstLine="341"/>
        <w:rPr>
          <w:lang w:val="sr-Cyrl-CS" w:eastAsia="sr-Cyrl-CS"/>
        </w:rPr>
      </w:pPr>
      <w:r w:rsidRPr="00821351">
        <w:rPr>
          <w:lang w:val="sr-Cyrl-CS" w:eastAsia="sr-Cyrl-CS"/>
        </w:rPr>
        <w:t>за наочаре са обичним стаклима и стандардним оквиром - 30% од утврђене цене;</w:t>
      </w:r>
    </w:p>
    <w:p w:rsidR="00984E19" w:rsidRPr="00821351" w:rsidRDefault="00984E19" w:rsidP="00984E19">
      <w:pPr>
        <w:pStyle w:val="Style18"/>
        <w:numPr>
          <w:ilvl w:val="0"/>
          <w:numId w:val="7"/>
        </w:numPr>
        <w:tabs>
          <w:tab w:val="left" w:pos="490"/>
        </w:tabs>
        <w:spacing w:before="34" w:line="221" w:lineRule="exact"/>
        <w:ind w:firstLine="341"/>
        <w:rPr>
          <w:lang w:val="sr-Cyrl-CS" w:eastAsia="sr-Cyrl-CS"/>
        </w:rPr>
      </w:pPr>
      <w:r w:rsidRPr="00821351">
        <w:rPr>
          <w:lang w:val="sr-Cyrl-CS" w:eastAsia="sr-Cyrl-CS"/>
        </w:rPr>
        <w:t>за контактна сочива - 40% од утврђене цене, у случају: кератеконуса, монокуларних афакија кад је на другом оку сочиво провидно, обостраних афаки-ја, анисометрије веће од три диоптрије и потребе за стереоскопским ви</w:t>
      </w:r>
      <w:r w:rsidR="00821351">
        <w:rPr>
          <w:lang w:val="sr-Cyrl-CS" w:eastAsia="sr-Cyrl-CS"/>
        </w:rPr>
        <w:t>дом у вези са занимањем, аметро</w:t>
      </w:r>
      <w:r w:rsidRPr="00821351">
        <w:rPr>
          <w:lang w:val="sr-Cyrl-CS" w:eastAsia="sr-Cyrl-CS"/>
        </w:rPr>
        <w:t>пија већих од четири, диоптрија без астигматизма и аметропија већих од пет диоптрија комбинованих са астигматизмом већим од три диоптрије;</w:t>
      </w:r>
    </w:p>
    <w:p w:rsidR="00984E19" w:rsidRPr="00821351" w:rsidRDefault="00984E19" w:rsidP="00BE65A0">
      <w:pPr>
        <w:tabs>
          <w:tab w:val="left" w:pos="567"/>
        </w:tabs>
        <w:spacing w:before="48" w:after="0" w:line="240" w:lineRule="auto"/>
        <w:ind w:left="35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18)</w:t>
      </w: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ab/>
        <w:t>за зубно-протетичка помагала:</w:t>
      </w:r>
    </w:p>
    <w:p w:rsidR="00984E19" w:rsidRPr="00821351" w:rsidRDefault="00984E19" w:rsidP="00984E19">
      <w:pPr>
        <w:tabs>
          <w:tab w:val="left" w:pos="426"/>
        </w:tabs>
        <w:spacing w:before="48" w:after="0" w:line="240" w:lineRule="auto"/>
        <w:ind w:firstLine="355"/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 </w:t>
      </w:r>
      <w:r w:rsidR="00821351" w:rsidRPr="0082135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све врсте круница зуба и за мостове од полу-племенитих легура - 30% од утврђене цене;</w:t>
      </w:r>
    </w:p>
    <w:p w:rsidR="00984E19" w:rsidRPr="00821351" w:rsidRDefault="00821351" w:rsidP="00821351">
      <w:pPr>
        <w:pStyle w:val="ListParagraph"/>
        <w:tabs>
          <w:tab w:val="left" w:pos="426"/>
        </w:tabs>
        <w:spacing w:before="48" w:after="0" w:line="240" w:lineRule="auto"/>
        <w:ind w:left="0" w:firstLine="3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  <w:t xml:space="preserve">-  </w:t>
      </w:r>
      <w:r w:rsidR="00984E19"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протезе покретне, тоталне и парцијалне, од акрилата и метала - 30% од утврђене цене;</w:t>
      </w:r>
    </w:p>
    <w:p w:rsidR="00984E19" w:rsidRPr="00821351" w:rsidRDefault="00821351" w:rsidP="00984E19">
      <w:pPr>
        <w:pStyle w:val="ListParagraph"/>
        <w:numPr>
          <w:ilvl w:val="0"/>
          <w:numId w:val="16"/>
        </w:numPr>
        <w:tabs>
          <w:tab w:val="left" w:pos="490"/>
        </w:tabs>
        <w:spacing w:before="38" w:after="0" w:line="216" w:lineRule="exact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  <w:t xml:space="preserve"> </w:t>
      </w:r>
      <w:r w:rsidR="00984E19"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покретне протезе са телескоп системима и атечменима - 40% од утврђене цене;</w:t>
      </w:r>
    </w:p>
    <w:p w:rsidR="00984E19" w:rsidRPr="00821351" w:rsidRDefault="00821351" w:rsidP="00AE1F3F">
      <w:pPr>
        <w:pStyle w:val="ListParagraph"/>
        <w:numPr>
          <w:ilvl w:val="0"/>
          <w:numId w:val="16"/>
        </w:numPr>
        <w:tabs>
          <w:tab w:val="left" w:pos="490"/>
        </w:tabs>
        <w:spacing w:before="43" w:after="0" w:line="216" w:lineRule="exact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  <w:t xml:space="preserve"> </w:t>
      </w:r>
      <w:r w:rsidR="00984E19"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крунице зуба и мостове од метал керамике -</w:t>
      </w:r>
      <w:r w:rsidRPr="00821351"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  <w:t xml:space="preserve"> </w:t>
      </w:r>
      <w:r w:rsidR="00984E19"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40% од утврђене цене;</w:t>
      </w:r>
    </w:p>
    <w:p w:rsidR="00984E19" w:rsidRPr="00821351" w:rsidRDefault="00821351" w:rsidP="00984E19">
      <w:pPr>
        <w:pStyle w:val="ListParagraph"/>
        <w:numPr>
          <w:ilvl w:val="0"/>
          <w:numId w:val="16"/>
        </w:numPr>
        <w:tabs>
          <w:tab w:val="left" w:pos="490"/>
        </w:tabs>
        <w:spacing w:before="43" w:after="0" w:line="216" w:lineRule="exact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  <w:t xml:space="preserve"> </w:t>
      </w:r>
      <w:r w:rsidR="00984E19"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покретни ортодонтски апарат - 30% од утврђе-не цене, а за фиксни ортодонтски апарат са сегмент-ним или пуним луком, са прстеновима или са микро-ретенцијом - 100% утврђене цене;</w:t>
      </w:r>
    </w:p>
    <w:p w:rsidR="00984E19" w:rsidRPr="00821351" w:rsidRDefault="00821351" w:rsidP="00984E19">
      <w:pPr>
        <w:pStyle w:val="ListParagraph"/>
        <w:numPr>
          <w:ilvl w:val="0"/>
          <w:numId w:val="16"/>
        </w:numPr>
        <w:tabs>
          <w:tab w:val="left" w:pos="490"/>
        </w:tabs>
        <w:spacing w:before="43" w:after="0" w:line="216" w:lineRule="exact"/>
        <w:ind w:left="0" w:firstLine="357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  <w:t xml:space="preserve"> </w:t>
      </w:r>
      <w:r w:rsidR="00984E19"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атечмене и друге фабричке ретенционе си-стеме, металне имплантате и елементе за фиксне ор-тодонтске апарате - 100% утврђене цене;</w:t>
      </w:r>
    </w:p>
    <w:p w:rsidR="00984E19" w:rsidRPr="00821351" w:rsidRDefault="00984E19" w:rsidP="00984E19">
      <w:pPr>
        <w:pStyle w:val="ListParagraph"/>
        <w:numPr>
          <w:ilvl w:val="0"/>
          <w:numId w:val="16"/>
        </w:numPr>
        <w:tabs>
          <w:tab w:val="left" w:pos="490"/>
        </w:tabs>
        <w:spacing w:before="43" w:after="0" w:line="216" w:lineRule="exact"/>
        <w:ind w:left="0" w:firstLine="36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 xml:space="preserve">за еносални </w:t>
      </w:r>
      <w:r w:rsid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орални имплантат код прелома до</w:t>
      </w: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ње вилице - 20%, а за остале индикације за еносални орални имплантат - 100% утврђене цене;</w:t>
      </w:r>
    </w:p>
    <w:p w:rsidR="00984E19" w:rsidRPr="00821351" w:rsidRDefault="00984E19" w:rsidP="00984E19">
      <w:pPr>
        <w:numPr>
          <w:ilvl w:val="0"/>
          <w:numId w:val="10"/>
        </w:numPr>
        <w:tabs>
          <w:tab w:val="left" w:pos="653"/>
        </w:tabs>
        <w:spacing w:before="67"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 слушни апарат - 30% од утврђене цене;</w:t>
      </w:r>
    </w:p>
    <w:p w:rsidR="00984E19" w:rsidRPr="00821351" w:rsidRDefault="00984E19" w:rsidP="00984E19">
      <w:pPr>
        <w:numPr>
          <w:ilvl w:val="0"/>
          <w:numId w:val="10"/>
        </w:numPr>
        <w:tabs>
          <w:tab w:val="left" w:pos="638"/>
        </w:tabs>
        <w:spacing w:before="62" w:after="0" w:line="21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lastRenderedPageBreak/>
        <w:t>за хируршке естетске корекције (под естетским корекцијама не сматрају се хируршке корекције ор-гана и делова тела које су неопходне за успоставља-ње њихових битних функција) за осигуранике до 21. године живота - 30% од утврђене цене, а за осигура-нике преко 21. године живота - 100% утврђене цене.</w:t>
      </w:r>
    </w:p>
    <w:p w:rsidR="00C32278" w:rsidRPr="00821351" w:rsidRDefault="005912B4" w:rsidP="005912B4">
      <w:pPr>
        <w:numPr>
          <w:ilvl w:val="0"/>
          <w:numId w:val="11"/>
        </w:numPr>
        <w:tabs>
          <w:tab w:val="left" w:pos="533"/>
        </w:tabs>
        <w:spacing w:before="77" w:after="0" w:line="21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Учешће утврђено тачком 1. ове одлуке осигура-на лица плаћају непосредно војној здравственој уста-нови, односно другој установи у којој користе здрав-ствену заштиту.</w:t>
      </w:r>
    </w:p>
    <w:p w:rsidR="005912B4" w:rsidRPr="00821351" w:rsidRDefault="005912B4" w:rsidP="005912B4">
      <w:pPr>
        <w:numPr>
          <w:ilvl w:val="0"/>
          <w:numId w:val="11"/>
        </w:numPr>
        <w:tabs>
          <w:tab w:val="left" w:pos="533"/>
        </w:tabs>
        <w:spacing w:before="77" w:after="0" w:line="21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Од плаћања учешћа у трошковима здравстве-не заштите ослобађају се следећа осигурана лица:</w:t>
      </w:r>
    </w:p>
    <w:p w:rsidR="005912B4" w:rsidRPr="00821351" w:rsidRDefault="005912B4" w:rsidP="00BE65A0">
      <w:pPr>
        <w:numPr>
          <w:ilvl w:val="0"/>
          <w:numId w:val="12"/>
        </w:numPr>
        <w:tabs>
          <w:tab w:val="left" w:pos="557"/>
        </w:tabs>
        <w:spacing w:before="43" w:after="0" w:line="216" w:lineRule="exact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деца до навршених 15, односно 26 година жи-вота, уколико се налазе на школовању;</w:t>
      </w:r>
    </w:p>
    <w:p w:rsidR="005912B4" w:rsidRPr="00821351" w:rsidRDefault="005912B4" w:rsidP="00BE65A0">
      <w:pPr>
        <w:numPr>
          <w:ilvl w:val="0"/>
          <w:numId w:val="12"/>
        </w:numPr>
        <w:tabs>
          <w:tab w:val="left" w:pos="557"/>
        </w:tabs>
        <w:spacing w:before="38" w:after="0" w:line="216" w:lineRule="exac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жене у току трудноће, порођаја и годину дана после порођаја;</w:t>
      </w:r>
    </w:p>
    <w:p w:rsidR="005912B4" w:rsidRPr="00821351" w:rsidRDefault="005912B4" w:rsidP="00BE65A0">
      <w:pPr>
        <w:numPr>
          <w:ilvl w:val="0"/>
          <w:numId w:val="12"/>
        </w:numPr>
        <w:tabs>
          <w:tab w:val="left" w:pos="557"/>
        </w:tabs>
        <w:spacing w:before="48"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добровољни даваоци ткива и органа;</w:t>
      </w:r>
      <w:r w:rsidR="00BE65A0" w:rsidRPr="00821351"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  <w:t xml:space="preserve"> </w:t>
      </w: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добровољни даваоци крви ако су крв дали 10 и више пута, осим учешћа из тачке 1. подтач. 15), 17), 18) и 19) ове одлуке, у року од шест месеци на-кон сваког давања крви;</w:t>
      </w:r>
    </w:p>
    <w:p w:rsidR="005912B4" w:rsidRPr="00821351" w:rsidRDefault="005912B4" w:rsidP="00BE65A0">
      <w:pPr>
        <w:numPr>
          <w:ilvl w:val="0"/>
          <w:numId w:val="12"/>
        </w:numPr>
        <w:tabs>
          <w:tab w:val="left" w:pos="557"/>
        </w:tabs>
        <w:spacing w:before="43" w:after="0" w:line="216" w:lineRule="exac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слепа лица и трајно непокретна лица (квадри-плегија, хемиплегија, параплегија), као и лица која остварују накнаду за туђу негу и помоћ;</w:t>
      </w:r>
    </w:p>
    <w:p w:rsidR="005912B4" w:rsidRPr="00821351" w:rsidRDefault="005912B4" w:rsidP="00BE65A0">
      <w:pPr>
        <w:numPr>
          <w:ilvl w:val="0"/>
          <w:numId w:val="12"/>
        </w:numPr>
        <w:tabs>
          <w:tab w:val="left" w:pos="557"/>
        </w:tabs>
        <w:spacing w:before="38" w:after="0" w:line="216" w:lineRule="exac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ратни и мирнодопски војни инвалиди којима је то својство утврђено у складу са посебним законом;</w:t>
      </w:r>
    </w:p>
    <w:p w:rsidR="005912B4" w:rsidRPr="00821351" w:rsidRDefault="005912B4" w:rsidP="00BE65A0">
      <w:pPr>
        <w:numPr>
          <w:ilvl w:val="0"/>
          <w:numId w:val="12"/>
        </w:numPr>
        <w:tabs>
          <w:tab w:val="left" w:pos="571"/>
        </w:tabs>
        <w:spacing w:before="48"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осигурана лица старија од 65 година живота.</w:t>
      </w:r>
    </w:p>
    <w:p w:rsidR="005912B4" w:rsidRPr="00821351" w:rsidRDefault="005912B4" w:rsidP="005912B4">
      <w:pPr>
        <w:pStyle w:val="ListParagraph"/>
        <w:numPr>
          <w:ilvl w:val="0"/>
          <w:numId w:val="11"/>
        </w:numPr>
        <w:tabs>
          <w:tab w:val="left" w:pos="709"/>
        </w:tabs>
        <w:spacing w:before="211" w:after="0" w:line="216" w:lineRule="exact"/>
        <w:ind w:left="0" w:firstLine="284"/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eastAsia="sr-Cyrl-CS"/>
        </w:rPr>
        <w:t>O</w:t>
      </w: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д плаћања учешћа у трошковима здравствене</w:t>
      </w:r>
      <w:r w:rsidRPr="00821351"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  <w:t xml:space="preserve"> </w:t>
      </w: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заштите ослобађају се осигурана лица за случајеве</w:t>
      </w:r>
      <w:r w:rsidRPr="00821351"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  <w:t xml:space="preserve"> </w:t>
      </w: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лечења од:</w:t>
      </w:r>
    </w:p>
    <w:p w:rsidR="005912B4" w:rsidRPr="00821351" w:rsidRDefault="005912B4" w:rsidP="005912B4">
      <w:pPr>
        <w:pStyle w:val="ListParagraph"/>
        <w:numPr>
          <w:ilvl w:val="0"/>
          <w:numId w:val="20"/>
        </w:numPr>
        <w:tabs>
          <w:tab w:val="left" w:pos="284"/>
        </w:tabs>
        <w:spacing w:before="211" w:after="0" w:line="216" w:lineRule="exact"/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професионалних болести и повреда на раду про-фесионалних војника;</w:t>
      </w:r>
    </w:p>
    <w:p w:rsidR="005912B4" w:rsidRPr="00821351" w:rsidRDefault="005912B4" w:rsidP="005912B4">
      <w:pPr>
        <w:pStyle w:val="ListParagraph"/>
        <w:numPr>
          <w:ilvl w:val="0"/>
          <w:numId w:val="20"/>
        </w:numPr>
        <w:tabs>
          <w:tab w:val="left" w:pos="284"/>
        </w:tabs>
        <w:spacing w:before="211" w:after="0" w:line="216" w:lineRule="exact"/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заразних и других болести које подлежу обаве-зном пријављивању (сида, ТБЦ, епилепсија и слич-но) и малигних болести;</w:t>
      </w:r>
    </w:p>
    <w:p w:rsidR="005912B4" w:rsidRPr="00821351" w:rsidRDefault="005912B4" w:rsidP="005912B4">
      <w:pPr>
        <w:pStyle w:val="ListParagraph"/>
        <w:numPr>
          <w:ilvl w:val="0"/>
          <w:numId w:val="20"/>
        </w:numPr>
        <w:tabs>
          <w:tab w:val="left" w:pos="284"/>
        </w:tabs>
        <w:spacing w:before="211" w:after="0" w:line="216" w:lineRule="exact"/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шећерне болести - инсулин зависни болесници;</w:t>
      </w:r>
    </w:p>
    <w:p w:rsidR="005912B4" w:rsidRPr="00821351" w:rsidRDefault="005912B4" w:rsidP="005912B4">
      <w:pPr>
        <w:pStyle w:val="ListParagraph"/>
        <w:numPr>
          <w:ilvl w:val="0"/>
          <w:numId w:val="20"/>
        </w:numPr>
        <w:tabs>
          <w:tab w:val="left" w:pos="284"/>
        </w:tabs>
        <w:spacing w:before="211" w:after="0" w:line="216" w:lineRule="exact"/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теже душевне болести, хемофилије и аплазије коштане сржи;</w:t>
      </w:r>
    </w:p>
    <w:p w:rsidR="005912B4" w:rsidRPr="00821351" w:rsidRDefault="005912B4" w:rsidP="005912B4">
      <w:pPr>
        <w:pStyle w:val="ListParagraph"/>
        <w:numPr>
          <w:ilvl w:val="0"/>
          <w:numId w:val="20"/>
        </w:numPr>
        <w:tabs>
          <w:tab w:val="left" w:pos="284"/>
        </w:tabs>
        <w:spacing w:before="211" w:after="0" w:line="216" w:lineRule="exact"/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церебралне парализе, мултиплекс склерозе, про-гресивних нервно-мишићних болести и епилепсије;</w:t>
      </w:r>
    </w:p>
    <w:p w:rsidR="005912B4" w:rsidRPr="00821351" w:rsidRDefault="005912B4" w:rsidP="005912B4">
      <w:pPr>
        <w:pStyle w:val="ListParagraph"/>
        <w:numPr>
          <w:ilvl w:val="0"/>
          <w:numId w:val="20"/>
        </w:numPr>
        <w:tabs>
          <w:tab w:val="left" w:pos="284"/>
        </w:tabs>
        <w:spacing w:before="211" w:after="0" w:line="216" w:lineRule="exact"/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реуматске грознице и других системских ауто-имуних болести;</w:t>
      </w:r>
    </w:p>
    <w:p w:rsidR="005912B4" w:rsidRPr="00821351" w:rsidRDefault="005912B4" w:rsidP="005912B4">
      <w:pPr>
        <w:pStyle w:val="ListParagraph"/>
        <w:numPr>
          <w:ilvl w:val="0"/>
          <w:numId w:val="20"/>
        </w:numPr>
        <w:tabs>
          <w:tab w:val="left" w:pos="284"/>
        </w:tabs>
        <w:spacing w:before="211" w:after="0" w:line="216" w:lineRule="exact"/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крварења у мозгу, инфаркта мозга и инфаркта срца;</w:t>
      </w:r>
    </w:p>
    <w:p w:rsidR="00AE1F3F" w:rsidRPr="00821351" w:rsidRDefault="00AE1F3F" w:rsidP="00AE1F3F">
      <w:pPr>
        <w:pStyle w:val="ListParagraph"/>
        <w:numPr>
          <w:ilvl w:val="0"/>
          <w:numId w:val="20"/>
        </w:numPr>
        <w:tabs>
          <w:tab w:val="left" w:pos="284"/>
        </w:tabs>
        <w:spacing w:before="43" w:after="0" w:line="216" w:lineRule="exact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болести дигестивног тракта са анусом претер-натуралисом;</w:t>
      </w:r>
    </w:p>
    <w:p w:rsidR="00AE1F3F" w:rsidRPr="00821351" w:rsidRDefault="00AE1F3F" w:rsidP="00AE1F3F">
      <w:pPr>
        <w:pStyle w:val="ListParagraph"/>
        <w:numPr>
          <w:ilvl w:val="0"/>
          <w:numId w:val="20"/>
        </w:numPr>
        <w:tabs>
          <w:tab w:val="left" w:pos="709"/>
        </w:tabs>
        <w:spacing w:before="38" w:after="0" w:line="21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хроничне терминалне бубрежне инсуфицијен-ције на дијализи и после трансплантације;</w:t>
      </w:r>
    </w:p>
    <w:p w:rsidR="00821351" w:rsidRPr="00E72462" w:rsidRDefault="00AE1F3F" w:rsidP="00E72462">
      <w:pPr>
        <w:pStyle w:val="ListParagraph"/>
        <w:numPr>
          <w:ilvl w:val="0"/>
          <w:numId w:val="20"/>
        </w:numPr>
        <w:tabs>
          <w:tab w:val="left" w:pos="567"/>
        </w:tabs>
        <w:spacing w:before="48"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цистичне фиброзе;</w:t>
      </w:r>
      <w:r w:rsidR="00821351" w:rsidRPr="00E72462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.</w:t>
      </w:r>
    </w:p>
    <w:p w:rsidR="00821351" w:rsidRPr="00821351" w:rsidRDefault="00821351" w:rsidP="00821351">
      <w:pPr>
        <w:tabs>
          <w:tab w:val="left" w:pos="571"/>
        </w:tabs>
        <w:spacing w:before="48"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E72462" w:rsidRDefault="00E72462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E72462" w:rsidRDefault="00E72462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E72462" w:rsidRDefault="00E72462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E72462" w:rsidRDefault="00E72462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E72462" w:rsidRDefault="00E72462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E72462" w:rsidRDefault="00E72462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E72462" w:rsidRDefault="00E72462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E72462" w:rsidRDefault="00E72462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E72462" w:rsidRDefault="00E72462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E72462" w:rsidRDefault="00E72462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E72462" w:rsidRDefault="00E72462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E72462" w:rsidRDefault="00E72462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E72462" w:rsidRDefault="00E72462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E72462" w:rsidRDefault="00E72462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E72462" w:rsidRDefault="00E72462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E72462" w:rsidRDefault="00E72462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E72462" w:rsidRDefault="00E72462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</w:p>
    <w:p w:rsidR="00821351" w:rsidRPr="00821351" w:rsidRDefault="00821351" w:rsidP="00821351">
      <w:pPr>
        <w:pStyle w:val="ListParagraph"/>
        <w:numPr>
          <w:ilvl w:val="0"/>
          <w:numId w:val="20"/>
        </w:numPr>
        <w:tabs>
          <w:tab w:val="left" w:pos="709"/>
        </w:tabs>
        <w:spacing w:before="38" w:after="0" w:line="21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пружања хитне медицинске помоћи и хитног санитетског превоза.</w:t>
      </w:r>
    </w:p>
    <w:p w:rsidR="00821351" w:rsidRPr="00821351" w:rsidRDefault="00821351" w:rsidP="00821351">
      <w:pPr>
        <w:numPr>
          <w:ilvl w:val="0"/>
          <w:numId w:val="14"/>
        </w:numPr>
        <w:tabs>
          <w:tab w:val="left" w:pos="542"/>
        </w:tabs>
        <w:spacing w:before="82" w:after="0" w:line="21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lastRenderedPageBreak/>
        <w:t>Даном ступања на снагу ове одлуке престаје да важи Одлука о учешћу војних осигураника и члано-ва њихових породица у трошковима здравствене за-штите („Службени лист СРЈ", бр. 63/94, 48/97, 64/01 и 42/02).</w:t>
      </w:r>
    </w:p>
    <w:p w:rsidR="00821351" w:rsidRPr="00821351" w:rsidRDefault="00821351" w:rsidP="00821351">
      <w:pPr>
        <w:numPr>
          <w:ilvl w:val="0"/>
          <w:numId w:val="14"/>
        </w:numPr>
        <w:tabs>
          <w:tab w:val="left" w:pos="542"/>
        </w:tabs>
        <w:spacing w:before="38" w:after="0" w:line="21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Ова одлука ступа на снагу осмог дана од дана објављивања у „Службеном гласнику Републике Ср-бије".</w:t>
      </w:r>
    </w:p>
    <w:p w:rsidR="00821351" w:rsidRPr="00821351" w:rsidRDefault="00821351" w:rsidP="00821351">
      <w:pPr>
        <w:spacing w:before="115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05 број 180-4422/2006</w:t>
      </w:r>
    </w:p>
    <w:p w:rsidR="00821351" w:rsidRPr="00821351" w:rsidRDefault="00821351" w:rsidP="00821351">
      <w:pPr>
        <w:spacing w:before="29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У Београду, 20. јула 2006. године</w:t>
      </w:r>
    </w:p>
    <w:p w:rsidR="00821351" w:rsidRPr="00821351" w:rsidRDefault="00821351" w:rsidP="00821351">
      <w:pPr>
        <w:spacing w:before="24" w:after="0" w:line="245" w:lineRule="exact"/>
        <w:ind w:left="19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sr-Cyrl-CS"/>
        </w:rPr>
      </w:pPr>
      <w:r w:rsidRPr="00821351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sr-Cyrl-CS"/>
        </w:rPr>
        <w:t xml:space="preserve">Влада </w:t>
      </w:r>
    </w:p>
    <w:p w:rsidR="00E72462" w:rsidRDefault="00821351" w:rsidP="00821351">
      <w:pPr>
        <w:spacing w:before="24" w:after="0" w:line="245" w:lineRule="exact"/>
        <w:ind w:left="1701"/>
        <w:jc w:val="right"/>
        <w:rPr>
          <w:rFonts w:ascii="Times New Roman" w:eastAsia="Times New Roman" w:hAnsi="Times New Roman" w:cs="Times New Roman"/>
          <w:sz w:val="20"/>
          <w:szCs w:val="20"/>
          <w:lang w:eastAsia="sr-Cyrl-CS"/>
        </w:rPr>
      </w:pP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 xml:space="preserve">Потпредседник </w:t>
      </w:r>
    </w:p>
    <w:p w:rsidR="00821351" w:rsidRPr="00E72462" w:rsidRDefault="00821351" w:rsidP="00E72462">
      <w:pPr>
        <w:spacing w:before="24" w:after="0" w:line="245" w:lineRule="exact"/>
        <w:ind w:left="1701" w:hanging="141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</w:pPr>
      <w:r w:rsidRPr="00821351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sr-Cyrl-CS"/>
        </w:rPr>
        <w:t xml:space="preserve">Ивана Дулић Марковић, </w:t>
      </w:r>
      <w:r w:rsidRPr="00821351"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  <w:t>с. р.</w:t>
      </w:r>
    </w:p>
    <w:p w:rsidR="00821351" w:rsidRPr="00821351" w:rsidRDefault="00821351" w:rsidP="00821351">
      <w:pPr>
        <w:pStyle w:val="ListParagraph"/>
        <w:tabs>
          <w:tab w:val="left" w:pos="567"/>
        </w:tabs>
        <w:spacing w:before="48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sr-Cyrl-CS"/>
        </w:rPr>
      </w:pPr>
    </w:p>
    <w:sectPr w:rsidR="00821351" w:rsidRPr="00821351" w:rsidSect="00C32278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A5E"/>
    <w:multiLevelType w:val="singleLevel"/>
    <w:tmpl w:val="DFC8784A"/>
    <w:lvl w:ilvl="0">
      <w:start w:val="2"/>
      <w:numFmt w:val="decimal"/>
      <w:lvlText w:val="%1."/>
      <w:lvlJc w:val="left"/>
    </w:lvl>
  </w:abstractNum>
  <w:abstractNum w:abstractNumId="1">
    <w:nsid w:val="0E381E61"/>
    <w:multiLevelType w:val="singleLevel"/>
    <w:tmpl w:val="467EB20A"/>
    <w:lvl w:ilvl="0">
      <w:numFmt w:val="bullet"/>
      <w:lvlText w:val="-"/>
      <w:lvlJc w:val="left"/>
    </w:lvl>
  </w:abstractNum>
  <w:abstractNum w:abstractNumId="2">
    <w:nsid w:val="16600930"/>
    <w:multiLevelType w:val="hybridMultilevel"/>
    <w:tmpl w:val="4A924CFE"/>
    <w:lvl w:ilvl="0" w:tplc="B8B0CC38"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94FB3"/>
    <w:multiLevelType w:val="singleLevel"/>
    <w:tmpl w:val="7D188E0A"/>
    <w:lvl w:ilvl="0">
      <w:start w:val="1"/>
      <w:numFmt w:val="decimal"/>
      <w:lvlText w:val="%1)"/>
      <w:lvlJc w:val="left"/>
    </w:lvl>
  </w:abstractNum>
  <w:abstractNum w:abstractNumId="4">
    <w:nsid w:val="1F844DF6"/>
    <w:multiLevelType w:val="singleLevel"/>
    <w:tmpl w:val="1B887A2C"/>
    <w:lvl w:ilvl="0">
      <w:start w:val="7"/>
      <w:numFmt w:val="decimal"/>
      <w:lvlText w:val="%1)"/>
      <w:lvlJc w:val="left"/>
    </w:lvl>
  </w:abstractNum>
  <w:abstractNum w:abstractNumId="5">
    <w:nsid w:val="223C15BB"/>
    <w:multiLevelType w:val="singleLevel"/>
    <w:tmpl w:val="CA5A75F0"/>
    <w:lvl w:ilvl="0">
      <w:numFmt w:val="bullet"/>
      <w:lvlText w:val="-"/>
      <w:lvlJc w:val="left"/>
    </w:lvl>
  </w:abstractNum>
  <w:abstractNum w:abstractNumId="6">
    <w:nsid w:val="25E02A21"/>
    <w:multiLevelType w:val="hybridMultilevel"/>
    <w:tmpl w:val="F2AC458E"/>
    <w:lvl w:ilvl="0" w:tplc="6BF04044">
      <w:start w:val="1"/>
      <w:numFmt w:val="decimal"/>
      <w:lvlText w:val="%1)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705F2"/>
    <w:multiLevelType w:val="hybridMultilevel"/>
    <w:tmpl w:val="7122AC60"/>
    <w:lvl w:ilvl="0" w:tplc="6BF04044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1925A59"/>
    <w:multiLevelType w:val="singleLevel"/>
    <w:tmpl w:val="B8B0CC38"/>
    <w:lvl w:ilvl="0">
      <w:numFmt w:val="bullet"/>
      <w:lvlText w:val="-"/>
      <w:lvlJc w:val="left"/>
    </w:lvl>
  </w:abstractNum>
  <w:abstractNum w:abstractNumId="9">
    <w:nsid w:val="32F06ACD"/>
    <w:multiLevelType w:val="singleLevel"/>
    <w:tmpl w:val="EE8E520C"/>
    <w:lvl w:ilvl="0">
      <w:start w:val="19"/>
      <w:numFmt w:val="decimal"/>
      <w:lvlText w:val="%1)"/>
      <w:lvlJc w:val="left"/>
    </w:lvl>
  </w:abstractNum>
  <w:abstractNum w:abstractNumId="10">
    <w:nsid w:val="37AE54DD"/>
    <w:multiLevelType w:val="hybridMultilevel"/>
    <w:tmpl w:val="F0AA4194"/>
    <w:lvl w:ilvl="0" w:tplc="6BF04044">
      <w:start w:val="1"/>
      <w:numFmt w:val="decimal"/>
      <w:lvlText w:val="%1)"/>
      <w:lvlJc w:val="left"/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>
    <w:nsid w:val="390832C0"/>
    <w:multiLevelType w:val="singleLevel"/>
    <w:tmpl w:val="6A28E91C"/>
    <w:lvl w:ilvl="0">
      <w:numFmt w:val="bullet"/>
      <w:lvlText w:val="-"/>
      <w:lvlJc w:val="left"/>
    </w:lvl>
  </w:abstractNum>
  <w:abstractNum w:abstractNumId="12">
    <w:nsid w:val="428F22BC"/>
    <w:multiLevelType w:val="hybridMultilevel"/>
    <w:tmpl w:val="5B8438AC"/>
    <w:lvl w:ilvl="0" w:tplc="B8B0CC38"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34B62"/>
    <w:multiLevelType w:val="singleLevel"/>
    <w:tmpl w:val="6BF04044"/>
    <w:lvl w:ilvl="0">
      <w:start w:val="1"/>
      <w:numFmt w:val="decimal"/>
      <w:lvlText w:val="%1)"/>
      <w:lvlJc w:val="left"/>
    </w:lvl>
  </w:abstractNum>
  <w:abstractNum w:abstractNumId="14">
    <w:nsid w:val="67C94F57"/>
    <w:multiLevelType w:val="hybridMultilevel"/>
    <w:tmpl w:val="1D0215DE"/>
    <w:lvl w:ilvl="0" w:tplc="AA2A86A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64DCD"/>
    <w:multiLevelType w:val="singleLevel"/>
    <w:tmpl w:val="FBD81F6E"/>
    <w:lvl w:ilvl="0">
      <w:start w:val="5"/>
      <w:numFmt w:val="decimal"/>
      <w:lvlText w:val="%1."/>
      <w:lvlJc w:val="left"/>
    </w:lvl>
  </w:abstractNum>
  <w:abstractNum w:abstractNumId="16">
    <w:nsid w:val="71B337E4"/>
    <w:multiLevelType w:val="singleLevel"/>
    <w:tmpl w:val="2EFE47EC"/>
    <w:lvl w:ilvl="0">
      <w:numFmt w:val="bullet"/>
      <w:lvlText w:val="-"/>
      <w:lvlJc w:val="left"/>
    </w:lvl>
  </w:abstractNum>
  <w:abstractNum w:abstractNumId="17">
    <w:nsid w:val="7262688D"/>
    <w:multiLevelType w:val="singleLevel"/>
    <w:tmpl w:val="33B28FC8"/>
    <w:lvl w:ilvl="0">
      <w:start w:val="10"/>
      <w:numFmt w:val="decimal"/>
      <w:lvlText w:val="%1)"/>
      <w:lvlJc w:val="left"/>
      <w:rPr>
        <w:lang w:val="ru-RU"/>
      </w:rPr>
    </w:lvl>
  </w:abstractNum>
  <w:abstractNum w:abstractNumId="18">
    <w:nsid w:val="796203CB"/>
    <w:multiLevelType w:val="singleLevel"/>
    <w:tmpl w:val="79425900"/>
    <w:lvl w:ilvl="0">
      <w:numFmt w:val="bullet"/>
      <w:lvlText w:val="-"/>
      <w:lvlJc w:val="left"/>
    </w:lvl>
  </w:abstractNum>
  <w:abstractNum w:abstractNumId="19">
    <w:nsid w:val="7C965A4F"/>
    <w:multiLevelType w:val="singleLevel"/>
    <w:tmpl w:val="7E1EC572"/>
    <w:lvl w:ilvl="0">
      <w:start w:val="1"/>
      <w:numFmt w:val="decimal"/>
      <w:lvlText w:val="%1)"/>
      <w:lvlJc w:val="left"/>
    </w:lvl>
  </w:abstractNum>
  <w:abstractNum w:abstractNumId="20">
    <w:nsid w:val="7E8A529F"/>
    <w:multiLevelType w:val="hybridMultilevel"/>
    <w:tmpl w:val="A9CA24E6"/>
    <w:lvl w:ilvl="0" w:tplc="6BF04044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18"/>
  </w:num>
  <w:num w:numId="5">
    <w:abstractNumId w:val="17"/>
  </w:num>
  <w:num w:numId="6">
    <w:abstractNumId w:val="5"/>
  </w:num>
  <w:num w:numId="7">
    <w:abstractNumId w:val="1"/>
  </w:num>
  <w:num w:numId="8">
    <w:abstractNumId w:val="16"/>
  </w:num>
  <w:num w:numId="9">
    <w:abstractNumId w:val="11"/>
  </w:num>
  <w:num w:numId="10">
    <w:abstractNumId w:val="9"/>
  </w:num>
  <w:num w:numId="11">
    <w:abstractNumId w:val="0"/>
  </w:num>
  <w:num w:numId="12">
    <w:abstractNumId w:val="3"/>
  </w:num>
  <w:num w:numId="13">
    <w:abstractNumId w:val="13"/>
  </w:num>
  <w:num w:numId="14">
    <w:abstractNumId w:val="15"/>
  </w:num>
  <w:num w:numId="15">
    <w:abstractNumId w:val="12"/>
  </w:num>
  <w:num w:numId="16">
    <w:abstractNumId w:val="2"/>
  </w:num>
  <w:num w:numId="17">
    <w:abstractNumId w:val="10"/>
  </w:num>
  <w:num w:numId="18">
    <w:abstractNumId w:val="6"/>
  </w:num>
  <w:num w:numId="19">
    <w:abstractNumId w:val="7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6527"/>
    <w:rsid w:val="001111BB"/>
    <w:rsid w:val="00175ED5"/>
    <w:rsid w:val="002732F0"/>
    <w:rsid w:val="00277709"/>
    <w:rsid w:val="00362AEC"/>
    <w:rsid w:val="00372807"/>
    <w:rsid w:val="00374C0B"/>
    <w:rsid w:val="003773C7"/>
    <w:rsid w:val="003F64ED"/>
    <w:rsid w:val="00533BE5"/>
    <w:rsid w:val="005606FA"/>
    <w:rsid w:val="005912B4"/>
    <w:rsid w:val="0068376A"/>
    <w:rsid w:val="00821351"/>
    <w:rsid w:val="009360FE"/>
    <w:rsid w:val="00984E19"/>
    <w:rsid w:val="009A0A88"/>
    <w:rsid w:val="009B6527"/>
    <w:rsid w:val="009D35C2"/>
    <w:rsid w:val="00A008ED"/>
    <w:rsid w:val="00AE1F3F"/>
    <w:rsid w:val="00B047B3"/>
    <w:rsid w:val="00B42E81"/>
    <w:rsid w:val="00B6162E"/>
    <w:rsid w:val="00BE65A0"/>
    <w:rsid w:val="00C24BEB"/>
    <w:rsid w:val="00C32278"/>
    <w:rsid w:val="00CC26EE"/>
    <w:rsid w:val="00E72462"/>
    <w:rsid w:val="00E759B3"/>
    <w:rsid w:val="00FA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B6527"/>
    <w:pPr>
      <w:spacing w:after="0" w:line="25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9B6527"/>
    <w:pPr>
      <w:spacing w:after="0" w:line="182" w:lineRule="exact"/>
      <w:ind w:firstLine="3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">
    <w:name w:val="Style43"/>
    <w:basedOn w:val="Normal"/>
    <w:rsid w:val="009B6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9B6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9B6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">
    <w:name w:val="Style39"/>
    <w:basedOn w:val="Normal"/>
    <w:rsid w:val="009B652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9B6527"/>
    <w:pPr>
      <w:spacing w:after="0" w:line="19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9B6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9B6527"/>
    <w:pPr>
      <w:spacing w:after="0" w:line="209" w:lineRule="exact"/>
      <w:ind w:firstLine="33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9B6527"/>
    <w:pPr>
      <w:spacing w:after="0" w:line="198" w:lineRule="exact"/>
      <w:ind w:firstLine="33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9B652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23">
    <w:name w:val="CharStyle23"/>
    <w:basedOn w:val="DefaultParagraphFont"/>
    <w:rsid w:val="009B6527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4">
    <w:name w:val="CharStyle24"/>
    <w:basedOn w:val="DefaultParagraphFont"/>
    <w:rsid w:val="009B6527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5">
    <w:name w:val="CharStyle25"/>
    <w:basedOn w:val="DefaultParagraphFont"/>
    <w:rsid w:val="009B652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374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 26.pdf</vt:lpstr>
    </vt:vector>
  </TitlesOfParts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 26.pdf</dc:title>
  <dc:subject/>
  <dc:creator>srdjan.stankovic</dc:creator>
  <cp:keywords/>
  <cp:lastModifiedBy>Internet216</cp:lastModifiedBy>
  <cp:revision>13</cp:revision>
  <dcterms:created xsi:type="dcterms:W3CDTF">2018-10-16T07:40:00Z</dcterms:created>
  <dcterms:modified xsi:type="dcterms:W3CDTF">2018-10-22T07:27:00Z</dcterms:modified>
</cp:coreProperties>
</file>